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30A82" w14:textId="4250A90D" w:rsidR="005B04DD" w:rsidRDefault="005B04DD" w:rsidP="003A41C9">
      <w:pPr>
        <w:rPr>
          <w:rFonts w:ascii="MetaOT-Book" w:hAnsi="MetaOT-Book"/>
          <w:b/>
          <w:color w:val="000000" w:themeColor="text1"/>
          <w:sz w:val="40"/>
          <w:szCs w:val="40"/>
        </w:rPr>
      </w:pPr>
      <w:r>
        <w:rPr>
          <w:rFonts w:ascii="MetaOT-Book" w:hAnsi="MetaOT-Book"/>
          <w:b/>
          <w:noProof/>
          <w:color w:val="000000" w:themeColor="text1"/>
          <w:sz w:val="40"/>
          <w:szCs w:val="40"/>
        </w:rPr>
        <w:drawing>
          <wp:inline distT="0" distB="0" distL="0" distR="0" wp14:anchorId="72DD75AA" wp14:editId="34F7E814">
            <wp:extent cx="2145265" cy="59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D_HORIZ_4C_PMS_fla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44" cy="59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459">
        <w:rPr>
          <w:rFonts w:ascii="MetaOT-Book" w:hAnsi="MetaOT-Book"/>
          <w:b/>
          <w:color w:val="000000" w:themeColor="text1"/>
          <w:sz w:val="40"/>
          <w:szCs w:val="40"/>
        </w:rPr>
        <w:t xml:space="preserve">  </w:t>
      </w:r>
      <w:r>
        <w:rPr>
          <w:rFonts w:ascii="MetaOT-Book" w:hAnsi="MetaOT-Book"/>
          <w:b/>
          <w:color w:val="000000" w:themeColor="text1"/>
          <w:sz w:val="40"/>
          <w:szCs w:val="40"/>
        </w:rPr>
        <w:tab/>
      </w:r>
      <w:r>
        <w:rPr>
          <w:rFonts w:ascii="Helvetica" w:hAnsi="Helvetica" w:cs="Helvetica"/>
          <w:noProof/>
        </w:rPr>
        <w:drawing>
          <wp:inline distT="0" distB="0" distL="0" distR="0" wp14:anchorId="258F21B5" wp14:editId="7F0CD971">
            <wp:extent cx="1905000" cy="901700"/>
            <wp:effectExtent l="0" t="0" r="0" b="1270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459">
        <w:rPr>
          <w:rFonts w:ascii="MetaOT-Book" w:hAnsi="MetaOT-Book"/>
          <w:b/>
          <w:color w:val="000000" w:themeColor="text1"/>
          <w:sz w:val="40"/>
          <w:szCs w:val="40"/>
        </w:rPr>
        <w:t xml:space="preserve">          </w:t>
      </w:r>
      <w:r w:rsidR="00464243">
        <w:rPr>
          <w:rFonts w:ascii="MetaOT-Book" w:hAnsi="MetaOT-Book"/>
          <w:b/>
          <w:noProof/>
          <w:color w:val="000000" w:themeColor="text1"/>
          <w:sz w:val="40"/>
          <w:szCs w:val="40"/>
        </w:rPr>
        <w:drawing>
          <wp:inline distT="0" distB="0" distL="0" distR="0" wp14:anchorId="488F3C14" wp14:editId="63EAC1FC">
            <wp:extent cx="798711" cy="1333500"/>
            <wp:effectExtent l="0" t="0" r="0" b="0"/>
            <wp:docPr id="5" name="Picture 5" descr="Macintosh HD:Users:vforrest:Desktop:GDMHF Updat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forrest:Desktop:GDMHF Update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77" cy="133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1233F" w14:textId="77777777" w:rsidR="003A41C9" w:rsidRPr="00103459" w:rsidRDefault="003A41C9" w:rsidP="003A41C9">
      <w:pPr>
        <w:rPr>
          <w:rFonts w:ascii="MetaOT-Book" w:hAnsi="MetaOT-Book"/>
          <w:b/>
          <w:color w:val="000000" w:themeColor="text1"/>
          <w:sz w:val="36"/>
          <w:szCs w:val="36"/>
        </w:rPr>
      </w:pPr>
      <w:r w:rsidRPr="00103459">
        <w:rPr>
          <w:rFonts w:ascii="MetaOT-Book" w:hAnsi="MetaOT-Book"/>
          <w:b/>
          <w:color w:val="000000" w:themeColor="text1"/>
          <w:sz w:val="36"/>
          <w:szCs w:val="36"/>
        </w:rPr>
        <w:t>Alzheimer’s Educational Series for Home Caregivers</w:t>
      </w:r>
    </w:p>
    <w:p w14:paraId="36D22A0A" w14:textId="77777777" w:rsidR="003A41C9" w:rsidRDefault="003A41C9" w:rsidP="003A41C9">
      <w:pPr>
        <w:rPr>
          <w:rFonts w:ascii="MetaOT-Book" w:hAnsi="MetaOT-Book"/>
        </w:rPr>
      </w:pPr>
      <w:r>
        <w:rPr>
          <w:rFonts w:ascii="MetaOT-Book" w:hAnsi="MetaOT-Book"/>
        </w:rPr>
        <w:t>WHEN:</w:t>
      </w:r>
      <w:r>
        <w:rPr>
          <w:rFonts w:ascii="MetaOT-Book" w:hAnsi="MetaOT-Book"/>
        </w:rPr>
        <w:tab/>
      </w:r>
      <w:r>
        <w:rPr>
          <w:rFonts w:ascii="MetaOT-Book" w:hAnsi="MetaOT-Book"/>
        </w:rPr>
        <w:tab/>
      </w:r>
      <w:r w:rsidR="00BA4148">
        <w:rPr>
          <w:rFonts w:ascii="MetaOT-Book" w:hAnsi="MetaOT-Book"/>
        </w:rPr>
        <w:t>12 sessions, o</w:t>
      </w:r>
      <w:r>
        <w:rPr>
          <w:rFonts w:ascii="MetaOT-Book" w:hAnsi="MetaOT-Book"/>
        </w:rPr>
        <w:t>ne Tuesday each month, 6-7 pm</w:t>
      </w:r>
    </w:p>
    <w:p w14:paraId="37A388BE" w14:textId="77777777" w:rsidR="003A41C9" w:rsidRPr="00A34488" w:rsidRDefault="003A41C9" w:rsidP="003A41C9">
      <w:pPr>
        <w:rPr>
          <w:rFonts w:ascii="MetaOT-Book" w:hAnsi="MetaOT-Book"/>
        </w:rPr>
      </w:pPr>
      <w:r>
        <w:rPr>
          <w:rFonts w:ascii="MetaOT-Book" w:hAnsi="MetaOT-Book"/>
        </w:rPr>
        <w:t>WHERE:</w:t>
      </w:r>
      <w:r>
        <w:rPr>
          <w:rFonts w:ascii="MetaOT-Book" w:hAnsi="MetaOT-Book"/>
        </w:rPr>
        <w:tab/>
        <w:t>Community Room, Hospice of Dayton, 324 Wilmington Ave.</w:t>
      </w:r>
    </w:p>
    <w:p w14:paraId="1AD7E9A7" w14:textId="66F011F1" w:rsidR="00103459" w:rsidRDefault="003A41C9" w:rsidP="00103459">
      <w:pPr>
        <w:jc w:val="center"/>
        <w:rPr>
          <w:rFonts w:ascii="MetaOT-Book" w:hAnsi="MetaOT-Book"/>
          <w:b/>
        </w:rPr>
      </w:pPr>
      <w:r w:rsidRPr="00A41112">
        <w:rPr>
          <w:rFonts w:ascii="MetaOT-Book" w:hAnsi="MetaOT-Book"/>
          <w:b/>
        </w:rPr>
        <w:t>NO COST TO CAREGIVERS</w:t>
      </w:r>
      <w:r w:rsidR="005B04DD">
        <w:rPr>
          <w:rFonts w:ascii="MetaOT-Book" w:hAnsi="MetaOT-Book"/>
          <w:b/>
        </w:rPr>
        <w:t>.</w:t>
      </w:r>
    </w:p>
    <w:p w14:paraId="17C1A2F7" w14:textId="682B79E4" w:rsidR="003A41C9" w:rsidRDefault="008B0F07" w:rsidP="00103459">
      <w:pPr>
        <w:jc w:val="center"/>
        <w:rPr>
          <w:rFonts w:ascii="MetaOT-Book" w:hAnsi="MetaOT-Book"/>
          <w:b/>
          <w:i/>
          <w:sz w:val="20"/>
          <w:szCs w:val="20"/>
        </w:rPr>
      </w:pPr>
      <w:r w:rsidRPr="00A654DA">
        <w:rPr>
          <w:rFonts w:ascii="MetaOT-Book" w:hAnsi="MetaOT-Book"/>
          <w:b/>
          <w:i/>
          <w:sz w:val="20"/>
          <w:szCs w:val="20"/>
        </w:rPr>
        <w:t>These classes are designed for caregivers.  There are no professional credits attached.</w:t>
      </w:r>
    </w:p>
    <w:p w14:paraId="60C4264C" w14:textId="77777777" w:rsidR="00A654DA" w:rsidRPr="005B04DD" w:rsidRDefault="00A654DA" w:rsidP="00103459">
      <w:pPr>
        <w:jc w:val="center"/>
        <w:rPr>
          <w:rFonts w:ascii="MetaOT-Book" w:hAnsi="MetaOT-Book"/>
          <w:b/>
        </w:rPr>
      </w:pPr>
      <w:bookmarkStart w:id="0" w:name="_GoBack"/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6120"/>
        <w:gridCol w:w="2430"/>
      </w:tblGrid>
      <w:tr w:rsidR="003A41C9" w:rsidRPr="00A654DA" w14:paraId="37662928" w14:textId="77777777" w:rsidTr="00A654DA">
        <w:tc>
          <w:tcPr>
            <w:tcW w:w="1818" w:type="dxa"/>
            <w:shd w:val="clear" w:color="auto" w:fill="auto"/>
          </w:tcPr>
          <w:p w14:paraId="7A958B35" w14:textId="184CD3A0" w:rsidR="003A41C9" w:rsidRPr="00A654DA" w:rsidRDefault="001E7E31" w:rsidP="008B0F07">
            <w:pPr>
              <w:jc w:val="center"/>
              <w:rPr>
                <w:rFonts w:ascii="MetaOT-Book" w:hAnsi="MetaOT-Book"/>
                <w:sz w:val="20"/>
                <w:szCs w:val="20"/>
              </w:rPr>
            </w:pPr>
            <w:r w:rsidRPr="00A654DA">
              <w:rPr>
                <w:rFonts w:ascii="MetaOT-Book" w:hAnsi="MetaOT-Book"/>
                <w:sz w:val="20"/>
                <w:szCs w:val="20"/>
              </w:rPr>
              <w:t xml:space="preserve">SESSION </w:t>
            </w:r>
            <w:r w:rsidR="003A41C9" w:rsidRPr="00A654DA">
              <w:rPr>
                <w:rFonts w:ascii="MetaOT-Book" w:hAnsi="MetaOT-Book"/>
                <w:sz w:val="20"/>
                <w:szCs w:val="20"/>
              </w:rPr>
              <w:t>DATE</w:t>
            </w:r>
          </w:p>
        </w:tc>
        <w:tc>
          <w:tcPr>
            <w:tcW w:w="6120" w:type="dxa"/>
            <w:shd w:val="clear" w:color="auto" w:fill="auto"/>
          </w:tcPr>
          <w:p w14:paraId="560A7A45" w14:textId="77777777" w:rsidR="003A41C9" w:rsidRPr="00A654DA" w:rsidRDefault="003A41C9" w:rsidP="008B0F07">
            <w:pPr>
              <w:jc w:val="center"/>
              <w:rPr>
                <w:rFonts w:ascii="MetaOT-Book" w:hAnsi="MetaOT-Book"/>
                <w:sz w:val="20"/>
                <w:szCs w:val="20"/>
              </w:rPr>
            </w:pPr>
            <w:r w:rsidRPr="00A654DA">
              <w:rPr>
                <w:rFonts w:ascii="MetaOT-Book" w:hAnsi="MetaOT-Book"/>
                <w:sz w:val="20"/>
                <w:szCs w:val="20"/>
              </w:rPr>
              <w:t>TOPIC</w:t>
            </w:r>
          </w:p>
        </w:tc>
        <w:tc>
          <w:tcPr>
            <w:tcW w:w="2430" w:type="dxa"/>
            <w:shd w:val="clear" w:color="auto" w:fill="auto"/>
          </w:tcPr>
          <w:p w14:paraId="6B019962" w14:textId="77777777" w:rsidR="003A41C9" w:rsidRPr="00A654DA" w:rsidRDefault="003A41C9" w:rsidP="008B0F07">
            <w:pPr>
              <w:jc w:val="center"/>
              <w:rPr>
                <w:rFonts w:ascii="MetaOT-Book" w:hAnsi="MetaOT-Book"/>
                <w:sz w:val="20"/>
                <w:szCs w:val="20"/>
              </w:rPr>
            </w:pPr>
            <w:r w:rsidRPr="00A654DA">
              <w:rPr>
                <w:rFonts w:ascii="MetaOT-Book" w:hAnsi="MetaOT-Book"/>
                <w:sz w:val="20"/>
                <w:szCs w:val="20"/>
              </w:rPr>
              <w:t>REGISTRATION OPENS</w:t>
            </w:r>
          </w:p>
        </w:tc>
      </w:tr>
      <w:tr w:rsidR="00A654DA" w14:paraId="05702DFB" w14:textId="77777777" w:rsidTr="00A654DA">
        <w:tc>
          <w:tcPr>
            <w:tcW w:w="1818" w:type="dxa"/>
            <w:shd w:val="clear" w:color="auto" w:fill="66FFFF"/>
          </w:tcPr>
          <w:p w14:paraId="6545B460" w14:textId="160A3073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April 28</w:t>
            </w:r>
          </w:p>
        </w:tc>
        <w:tc>
          <w:tcPr>
            <w:tcW w:w="6120" w:type="dxa"/>
            <w:shd w:val="clear" w:color="auto" w:fill="66FFFF"/>
          </w:tcPr>
          <w:p w14:paraId="4A44BC95" w14:textId="1FF15D02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Basic understanding of neuroscience and dementia</w:t>
            </w:r>
          </w:p>
        </w:tc>
        <w:tc>
          <w:tcPr>
            <w:tcW w:w="2430" w:type="dxa"/>
            <w:shd w:val="clear" w:color="auto" w:fill="66FFFF"/>
          </w:tcPr>
          <w:p w14:paraId="4A038E20" w14:textId="07E9EB31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April 1</w:t>
            </w:r>
          </w:p>
        </w:tc>
      </w:tr>
      <w:tr w:rsidR="00A654DA" w14:paraId="622A4D6E" w14:textId="77777777" w:rsidTr="00A654DA">
        <w:tc>
          <w:tcPr>
            <w:tcW w:w="1818" w:type="dxa"/>
          </w:tcPr>
          <w:p w14:paraId="3BA0AD2E" w14:textId="2B7CFCB2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May 26</w:t>
            </w:r>
          </w:p>
        </w:tc>
        <w:tc>
          <w:tcPr>
            <w:tcW w:w="6120" w:type="dxa"/>
          </w:tcPr>
          <w:p w14:paraId="1E20A3FE" w14:textId="4420A0F6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The effect of Alzheimer’s Disease on brain function</w:t>
            </w:r>
          </w:p>
        </w:tc>
        <w:tc>
          <w:tcPr>
            <w:tcW w:w="2430" w:type="dxa"/>
          </w:tcPr>
          <w:p w14:paraId="653FF86D" w14:textId="4EEF763D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April 29</w:t>
            </w:r>
          </w:p>
        </w:tc>
      </w:tr>
      <w:tr w:rsidR="00A654DA" w14:paraId="7FD9FEA7" w14:textId="77777777" w:rsidTr="00A654DA">
        <w:tc>
          <w:tcPr>
            <w:tcW w:w="1818" w:type="dxa"/>
            <w:shd w:val="clear" w:color="auto" w:fill="66FFFF"/>
          </w:tcPr>
          <w:p w14:paraId="0BE95B04" w14:textId="04EDF185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June 30</w:t>
            </w:r>
          </w:p>
        </w:tc>
        <w:tc>
          <w:tcPr>
            <w:tcW w:w="6120" w:type="dxa"/>
            <w:shd w:val="clear" w:color="auto" w:fill="66FFFF"/>
          </w:tcPr>
          <w:p w14:paraId="12556B11" w14:textId="2609FAA9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Stages of Alzheimer’s disease and emotional stress on patients with dementia</w:t>
            </w:r>
          </w:p>
        </w:tc>
        <w:tc>
          <w:tcPr>
            <w:tcW w:w="2430" w:type="dxa"/>
            <w:shd w:val="clear" w:color="auto" w:fill="66FFFF"/>
          </w:tcPr>
          <w:p w14:paraId="71F93102" w14:textId="640F3235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May 27</w:t>
            </w:r>
          </w:p>
        </w:tc>
      </w:tr>
      <w:tr w:rsidR="00A654DA" w14:paraId="4B72BBEE" w14:textId="77777777" w:rsidTr="00A654DA">
        <w:tc>
          <w:tcPr>
            <w:tcW w:w="1818" w:type="dxa"/>
          </w:tcPr>
          <w:p w14:paraId="690B4048" w14:textId="220AB82E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July 28</w:t>
            </w:r>
          </w:p>
        </w:tc>
        <w:tc>
          <w:tcPr>
            <w:tcW w:w="6120" w:type="dxa"/>
          </w:tcPr>
          <w:p w14:paraId="6FADEE7C" w14:textId="4899D55D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How to communicate and interact with patients with dementia</w:t>
            </w:r>
          </w:p>
        </w:tc>
        <w:tc>
          <w:tcPr>
            <w:tcW w:w="2430" w:type="dxa"/>
          </w:tcPr>
          <w:p w14:paraId="7EA2ED33" w14:textId="6D5CFB2C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 xml:space="preserve"> July 1</w:t>
            </w:r>
          </w:p>
        </w:tc>
      </w:tr>
      <w:tr w:rsidR="00A654DA" w14:paraId="646F90B6" w14:textId="77777777" w:rsidTr="00A654DA">
        <w:trPr>
          <w:trHeight w:val="285"/>
        </w:trPr>
        <w:tc>
          <w:tcPr>
            <w:tcW w:w="1818" w:type="dxa"/>
            <w:shd w:val="clear" w:color="auto" w:fill="66FFFF"/>
          </w:tcPr>
          <w:p w14:paraId="0BA083CA" w14:textId="1F4F2E00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August 18</w:t>
            </w:r>
          </w:p>
        </w:tc>
        <w:tc>
          <w:tcPr>
            <w:tcW w:w="6120" w:type="dxa"/>
            <w:shd w:val="clear" w:color="auto" w:fill="66FFFF"/>
          </w:tcPr>
          <w:p w14:paraId="27EC8632" w14:textId="30DBF78D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Impact on memory and communication function of patients with dementia</w:t>
            </w:r>
          </w:p>
        </w:tc>
        <w:tc>
          <w:tcPr>
            <w:tcW w:w="2430" w:type="dxa"/>
            <w:shd w:val="clear" w:color="auto" w:fill="66FFFF"/>
          </w:tcPr>
          <w:p w14:paraId="37E4ED47" w14:textId="084428D5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July 29</w:t>
            </w:r>
          </w:p>
        </w:tc>
      </w:tr>
      <w:tr w:rsidR="00A654DA" w14:paraId="4EA700CE" w14:textId="77777777" w:rsidTr="00A654DA">
        <w:tc>
          <w:tcPr>
            <w:tcW w:w="1818" w:type="dxa"/>
          </w:tcPr>
          <w:p w14:paraId="270F80BE" w14:textId="3EC90069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>
              <w:rPr>
                <w:rFonts w:ascii="MetaOT-Book" w:hAnsi="MetaOT-Book"/>
                <w:sz w:val="20"/>
                <w:szCs w:val="20"/>
              </w:rPr>
              <w:t>September</w:t>
            </w:r>
            <w:r w:rsidRPr="008B0F07">
              <w:rPr>
                <w:rFonts w:ascii="MetaOT-Book" w:hAnsi="MetaOT-Book"/>
                <w:sz w:val="20"/>
                <w:szCs w:val="20"/>
              </w:rPr>
              <w:t xml:space="preserve"> 29</w:t>
            </w:r>
          </w:p>
        </w:tc>
        <w:tc>
          <w:tcPr>
            <w:tcW w:w="6120" w:type="dxa"/>
          </w:tcPr>
          <w:p w14:paraId="18CABEB6" w14:textId="604D9B34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The effect of environment on behaviors of patients with dementia</w:t>
            </w:r>
          </w:p>
        </w:tc>
        <w:tc>
          <w:tcPr>
            <w:tcW w:w="2430" w:type="dxa"/>
          </w:tcPr>
          <w:p w14:paraId="3502FCBF" w14:textId="13746F89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August 19</w:t>
            </w:r>
          </w:p>
        </w:tc>
      </w:tr>
      <w:tr w:rsidR="00A654DA" w14:paraId="36FE0605" w14:textId="77777777" w:rsidTr="00A654DA">
        <w:tc>
          <w:tcPr>
            <w:tcW w:w="1818" w:type="dxa"/>
            <w:shd w:val="clear" w:color="auto" w:fill="66FFFF"/>
          </w:tcPr>
          <w:p w14:paraId="77D6BB5F" w14:textId="71A2200F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Oct</w:t>
            </w:r>
            <w:r>
              <w:rPr>
                <w:rFonts w:ascii="MetaOT-Book" w:hAnsi="MetaOT-Book"/>
                <w:sz w:val="20"/>
                <w:szCs w:val="20"/>
              </w:rPr>
              <w:t>ober</w:t>
            </w:r>
            <w:r w:rsidRPr="008B0F07">
              <w:rPr>
                <w:rFonts w:ascii="MetaOT-Book" w:hAnsi="MetaOT-Book"/>
                <w:sz w:val="20"/>
                <w:szCs w:val="20"/>
              </w:rPr>
              <w:t xml:space="preserve"> 27</w:t>
            </w:r>
          </w:p>
        </w:tc>
        <w:tc>
          <w:tcPr>
            <w:tcW w:w="6120" w:type="dxa"/>
            <w:shd w:val="clear" w:color="auto" w:fill="66FFFF"/>
          </w:tcPr>
          <w:p w14:paraId="03DF11DE" w14:textId="78770F24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Neuroscience approach to feeding, bathing and activities of daily living</w:t>
            </w:r>
          </w:p>
        </w:tc>
        <w:tc>
          <w:tcPr>
            <w:tcW w:w="2430" w:type="dxa"/>
            <w:shd w:val="clear" w:color="auto" w:fill="66FFFF"/>
          </w:tcPr>
          <w:p w14:paraId="1FBD29EC" w14:textId="1EBF3F5B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September 3</w:t>
            </w:r>
            <w:r>
              <w:rPr>
                <w:rFonts w:ascii="MetaOT-Book" w:hAnsi="MetaOT-Book"/>
                <w:sz w:val="20"/>
                <w:szCs w:val="20"/>
              </w:rPr>
              <w:t>0</w:t>
            </w:r>
          </w:p>
        </w:tc>
      </w:tr>
      <w:tr w:rsidR="00A654DA" w14:paraId="1C0B8DA5" w14:textId="77777777" w:rsidTr="00A654DA">
        <w:tc>
          <w:tcPr>
            <w:tcW w:w="1818" w:type="dxa"/>
          </w:tcPr>
          <w:p w14:paraId="4A39CC00" w14:textId="12FAAD80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>
              <w:rPr>
                <w:rFonts w:ascii="MetaOT-Book" w:hAnsi="MetaOT-Book"/>
                <w:sz w:val="20"/>
                <w:szCs w:val="20"/>
              </w:rPr>
              <w:t>November</w:t>
            </w:r>
            <w:r w:rsidRPr="008B0F07">
              <w:rPr>
                <w:rFonts w:ascii="MetaOT-Book" w:hAnsi="MetaOT-Book"/>
                <w:sz w:val="20"/>
                <w:szCs w:val="20"/>
              </w:rPr>
              <w:t xml:space="preserve"> 24</w:t>
            </w:r>
          </w:p>
        </w:tc>
        <w:tc>
          <w:tcPr>
            <w:tcW w:w="6120" w:type="dxa"/>
          </w:tcPr>
          <w:p w14:paraId="26540234" w14:textId="3CE8B84B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Neuroscience approach to massage and aromatherapy</w:t>
            </w:r>
          </w:p>
        </w:tc>
        <w:tc>
          <w:tcPr>
            <w:tcW w:w="2430" w:type="dxa"/>
          </w:tcPr>
          <w:p w14:paraId="7FE5556F" w14:textId="71B985ED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October 28</w:t>
            </w:r>
          </w:p>
        </w:tc>
      </w:tr>
      <w:tr w:rsidR="00A654DA" w14:paraId="09704B24" w14:textId="77777777" w:rsidTr="00A654DA">
        <w:tc>
          <w:tcPr>
            <w:tcW w:w="1818" w:type="dxa"/>
            <w:shd w:val="clear" w:color="auto" w:fill="66FFFF"/>
          </w:tcPr>
          <w:p w14:paraId="0245B269" w14:textId="2C9517DC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>
              <w:rPr>
                <w:rFonts w:ascii="MetaOT-Book" w:hAnsi="MetaOT-Book"/>
                <w:sz w:val="20"/>
                <w:szCs w:val="20"/>
              </w:rPr>
              <w:t xml:space="preserve">December </w:t>
            </w:r>
            <w:r w:rsidRPr="008B0F07">
              <w:rPr>
                <w:rFonts w:ascii="MetaOT-Book" w:hAnsi="MetaOT-Book"/>
                <w:sz w:val="20"/>
                <w:szCs w:val="20"/>
              </w:rPr>
              <w:t>29</w:t>
            </w:r>
          </w:p>
        </w:tc>
        <w:tc>
          <w:tcPr>
            <w:tcW w:w="6120" w:type="dxa"/>
            <w:shd w:val="clear" w:color="auto" w:fill="66FFFF"/>
          </w:tcPr>
          <w:p w14:paraId="46DA13DA" w14:textId="03F6057B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How to manage difficult behaviors</w:t>
            </w:r>
          </w:p>
        </w:tc>
        <w:tc>
          <w:tcPr>
            <w:tcW w:w="2430" w:type="dxa"/>
            <w:shd w:val="clear" w:color="auto" w:fill="66FFFF"/>
          </w:tcPr>
          <w:p w14:paraId="37386465" w14:textId="0E0CB4C7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November 25</w:t>
            </w:r>
          </w:p>
        </w:tc>
      </w:tr>
      <w:tr w:rsidR="00A654DA" w14:paraId="3D303329" w14:textId="77777777" w:rsidTr="00A654DA">
        <w:tc>
          <w:tcPr>
            <w:tcW w:w="1818" w:type="dxa"/>
          </w:tcPr>
          <w:p w14:paraId="33FF4C64" w14:textId="7C665130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>
              <w:rPr>
                <w:rFonts w:ascii="MetaOT-Book" w:hAnsi="MetaOT-Book"/>
                <w:sz w:val="20"/>
                <w:szCs w:val="20"/>
              </w:rPr>
              <w:t xml:space="preserve">January </w:t>
            </w:r>
            <w:r w:rsidRPr="008B0F07">
              <w:rPr>
                <w:rFonts w:ascii="MetaOT-Book" w:hAnsi="MetaOT-Book"/>
                <w:sz w:val="20"/>
                <w:szCs w:val="20"/>
              </w:rPr>
              <w:t>26, 2016</w:t>
            </w:r>
          </w:p>
        </w:tc>
        <w:tc>
          <w:tcPr>
            <w:tcW w:w="6120" w:type="dxa"/>
          </w:tcPr>
          <w:p w14:paraId="64226787" w14:textId="1262F3AD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How to use comforting and stimulating therapies</w:t>
            </w:r>
          </w:p>
        </w:tc>
        <w:tc>
          <w:tcPr>
            <w:tcW w:w="2430" w:type="dxa"/>
          </w:tcPr>
          <w:p w14:paraId="16EA7FA9" w14:textId="01ECFF4E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December 30, 2015</w:t>
            </w:r>
          </w:p>
        </w:tc>
      </w:tr>
      <w:tr w:rsidR="00A654DA" w14:paraId="3ECA6875" w14:textId="77777777" w:rsidTr="00A654DA">
        <w:tc>
          <w:tcPr>
            <w:tcW w:w="1818" w:type="dxa"/>
            <w:shd w:val="clear" w:color="auto" w:fill="66FFFF"/>
          </w:tcPr>
          <w:p w14:paraId="7D2791A5" w14:textId="4F199F57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>
              <w:rPr>
                <w:rFonts w:ascii="MetaOT-Book" w:hAnsi="MetaOT-Book"/>
                <w:sz w:val="20"/>
                <w:szCs w:val="20"/>
              </w:rPr>
              <w:t xml:space="preserve">February </w:t>
            </w:r>
            <w:r w:rsidRPr="008B0F07">
              <w:rPr>
                <w:rFonts w:ascii="MetaOT-Book" w:hAnsi="MetaOT-Book"/>
                <w:sz w:val="20"/>
                <w:szCs w:val="20"/>
              </w:rPr>
              <w:t>23, 2016</w:t>
            </w:r>
          </w:p>
        </w:tc>
        <w:tc>
          <w:tcPr>
            <w:tcW w:w="6120" w:type="dxa"/>
            <w:shd w:val="clear" w:color="auto" w:fill="66FFFF"/>
          </w:tcPr>
          <w:p w14:paraId="720B5A67" w14:textId="7009087B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 w:rsidRPr="008B0F07">
              <w:rPr>
                <w:rFonts w:ascii="MetaOT-Book" w:hAnsi="MetaOT-Book"/>
                <w:sz w:val="20"/>
                <w:szCs w:val="20"/>
              </w:rPr>
              <w:t>Safety and ergonomic tips for home caregivers</w:t>
            </w:r>
          </w:p>
        </w:tc>
        <w:tc>
          <w:tcPr>
            <w:tcW w:w="2430" w:type="dxa"/>
            <w:shd w:val="clear" w:color="auto" w:fill="66FFFF"/>
          </w:tcPr>
          <w:p w14:paraId="38981E2D" w14:textId="29EE3B2F" w:rsidR="00A654DA" w:rsidRPr="008B0F07" w:rsidRDefault="00A654DA" w:rsidP="003A41C9">
            <w:pPr>
              <w:rPr>
                <w:rFonts w:ascii="MetaOT-Book" w:hAnsi="MetaOT-Book"/>
                <w:sz w:val="20"/>
                <w:szCs w:val="20"/>
              </w:rPr>
            </w:pPr>
            <w:r>
              <w:rPr>
                <w:rFonts w:ascii="MetaOT-Book" w:hAnsi="MetaOT-Book"/>
                <w:sz w:val="20"/>
                <w:szCs w:val="20"/>
              </w:rPr>
              <w:t>January 27, 2016</w:t>
            </w:r>
          </w:p>
        </w:tc>
      </w:tr>
    </w:tbl>
    <w:p w14:paraId="034748E5" w14:textId="77777777" w:rsidR="00A654DA" w:rsidRDefault="00A654DA"/>
    <w:p w14:paraId="128CA678" w14:textId="77777777" w:rsidR="00231B7D" w:rsidRDefault="008B0F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EC933" wp14:editId="71612E91">
                <wp:simplePos x="0" y="0"/>
                <wp:positionH relativeFrom="column">
                  <wp:posOffset>1282700</wp:posOffset>
                </wp:positionH>
                <wp:positionV relativeFrom="paragraph">
                  <wp:posOffset>20320</wp:posOffset>
                </wp:positionV>
                <wp:extent cx="5105400" cy="2108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C8552" w14:textId="77777777" w:rsidR="00BA4148" w:rsidRDefault="00BA4148">
                            <w:pPr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taOT-Book" w:hAnsi="MetaOT-Book"/>
                                <w:b/>
                                <w:sz w:val="28"/>
                                <w:szCs w:val="28"/>
                              </w:rPr>
                              <w:t xml:space="preserve">Presented by </w:t>
                            </w:r>
                            <w:r w:rsidR="00A41112" w:rsidRPr="00BA4148">
                              <w:rPr>
                                <w:rFonts w:ascii="MetaOT-Book" w:hAnsi="MetaOT-Book"/>
                                <w:b/>
                                <w:sz w:val="28"/>
                                <w:szCs w:val="28"/>
                              </w:rPr>
                              <w:t xml:space="preserve">Dr. </w:t>
                            </w:r>
                            <w:proofErr w:type="spellStart"/>
                            <w:r w:rsidR="00A41112" w:rsidRPr="00BA4148">
                              <w:rPr>
                                <w:rFonts w:ascii="MetaOT-Book" w:hAnsi="MetaOT-Book"/>
                                <w:b/>
                                <w:sz w:val="28"/>
                                <w:szCs w:val="28"/>
                              </w:rPr>
                              <w:t>Govind</w:t>
                            </w:r>
                            <w:proofErr w:type="spellEnd"/>
                            <w:r w:rsidR="00A41112" w:rsidRPr="00BA4148">
                              <w:rPr>
                                <w:rFonts w:ascii="MetaOT-Book" w:hAnsi="MetaOT-Boo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41112" w:rsidRPr="00BA4148">
                              <w:rPr>
                                <w:rFonts w:ascii="MetaOT-Book" w:hAnsi="MetaOT-Book"/>
                                <w:b/>
                                <w:sz w:val="28"/>
                                <w:szCs w:val="28"/>
                              </w:rPr>
                              <w:t>Bharwani</w:t>
                            </w:r>
                            <w:proofErr w:type="spellEnd"/>
                          </w:p>
                          <w:p w14:paraId="59837860" w14:textId="77777777" w:rsidR="00A41112" w:rsidRPr="00BA4148" w:rsidRDefault="00A41112">
                            <w:pPr>
                              <w:rPr>
                                <w:rFonts w:ascii="MetaOT-Book" w:hAnsi="MetaOT-Book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B0F07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>Co-Director of Ergonomics and Alzheimer’s Care at Wright State Uni</w:t>
                            </w:r>
                            <w:r w:rsidR="00BA4148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>versity (WSU) in Dayton, OH.</w:t>
                            </w:r>
                            <w:proofErr w:type="gramEnd"/>
                            <w:r w:rsidR="00BA4148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 xml:space="preserve">  Dr. </w:t>
                            </w:r>
                            <w:proofErr w:type="spellStart"/>
                            <w:r w:rsidR="00BA4148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>Bharwani</w:t>
                            </w:r>
                            <w:proofErr w:type="spellEnd"/>
                            <w:r w:rsidRPr="008B0F07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 xml:space="preserve"> earned his Ph.D. in Biomedical Engineering from WSU and has consulted for more than 100 organizations in the application of ergonomics and Alzheimer’s care.  Dr. </w:t>
                            </w:r>
                            <w:proofErr w:type="spellStart"/>
                            <w:r w:rsidRPr="008B0F07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>Bharwani</w:t>
                            </w:r>
                            <w:proofErr w:type="spellEnd"/>
                            <w:r w:rsidRPr="008B0F07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 xml:space="preserve"> has effectively applied the science of ergonomics and neuroscience research to improve the quality of life for people with Alzheimer’s in long-term care facilities across the nation.  His innovative program called Behavior-Based Ergonomics Therapy (BBET) has received six national awards.  Dr. </w:t>
                            </w:r>
                            <w:proofErr w:type="spellStart"/>
                            <w:r w:rsidRPr="008B0F07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>Bharwani</w:t>
                            </w:r>
                            <w:proofErr w:type="spellEnd"/>
                            <w:r w:rsidRPr="008B0F07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 xml:space="preserve"> received the 2012 Leaders of Tomorrow Award from </w:t>
                            </w:r>
                            <w:r w:rsidRPr="008B0F07">
                              <w:rPr>
                                <w:rFonts w:ascii="MetaOT-Book" w:hAnsi="MetaOT-Book"/>
                                <w:i/>
                                <w:sz w:val="20"/>
                                <w:szCs w:val="20"/>
                              </w:rPr>
                              <w:t>Long-Term Living</w:t>
                            </w:r>
                            <w:r w:rsidRPr="008B0F07">
                              <w:rPr>
                                <w:rFonts w:ascii="MetaOT-Book" w:hAnsi="MetaOT-Book"/>
                                <w:sz w:val="20"/>
                                <w:szCs w:val="20"/>
                              </w:rPr>
                              <w:t xml:space="preserve"> magazine and the 2014 Public Service Award from the American College of Health Care Administrators (ACHCA).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01pt;margin-top:1.6pt;width:402pt;height:1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yg9swCAAAP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" filled="f" stroked="f">
                <v:textbox>
                  <w:txbxContent>
                    <w:p w14:paraId="34AC8552" w14:textId="77777777" w:rsidR="00BA4148" w:rsidRDefault="00BA4148">
                      <w:pPr>
                        <w:rPr>
                          <w:rFonts w:ascii="MetaOT-Book" w:hAnsi="MetaOT-Book"/>
                          <w:sz w:val="20"/>
                          <w:szCs w:val="20"/>
                        </w:rPr>
                      </w:pPr>
                      <w:r>
                        <w:rPr>
                          <w:rFonts w:ascii="MetaOT-Book" w:hAnsi="MetaOT-Book"/>
                          <w:b/>
                          <w:sz w:val="28"/>
                          <w:szCs w:val="28"/>
                        </w:rPr>
                        <w:t xml:space="preserve">Presented by </w:t>
                      </w:r>
                      <w:r w:rsidR="00A41112" w:rsidRPr="00BA4148">
                        <w:rPr>
                          <w:rFonts w:ascii="MetaOT-Book" w:hAnsi="MetaOT-Book"/>
                          <w:b/>
                          <w:sz w:val="28"/>
                          <w:szCs w:val="28"/>
                        </w:rPr>
                        <w:t xml:space="preserve">Dr. </w:t>
                      </w:r>
                      <w:proofErr w:type="spellStart"/>
                      <w:r w:rsidR="00A41112" w:rsidRPr="00BA4148">
                        <w:rPr>
                          <w:rFonts w:ascii="MetaOT-Book" w:hAnsi="MetaOT-Book"/>
                          <w:b/>
                          <w:sz w:val="28"/>
                          <w:szCs w:val="28"/>
                        </w:rPr>
                        <w:t>Govind</w:t>
                      </w:r>
                      <w:proofErr w:type="spellEnd"/>
                      <w:r w:rsidR="00A41112" w:rsidRPr="00BA4148">
                        <w:rPr>
                          <w:rFonts w:ascii="MetaOT-Book" w:hAnsi="MetaOT-Book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41112" w:rsidRPr="00BA4148">
                        <w:rPr>
                          <w:rFonts w:ascii="MetaOT-Book" w:hAnsi="MetaOT-Book"/>
                          <w:b/>
                          <w:sz w:val="28"/>
                          <w:szCs w:val="28"/>
                        </w:rPr>
                        <w:t>Bharwani</w:t>
                      </w:r>
                      <w:proofErr w:type="spellEnd"/>
                    </w:p>
                    <w:p w14:paraId="59837860" w14:textId="77777777" w:rsidR="00A41112" w:rsidRPr="00BA4148" w:rsidRDefault="00A41112">
                      <w:pPr>
                        <w:rPr>
                          <w:rFonts w:ascii="MetaOT-Book" w:hAnsi="MetaOT-Book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8B0F07">
                        <w:rPr>
                          <w:rFonts w:ascii="MetaOT-Book" w:hAnsi="MetaOT-Book"/>
                          <w:sz w:val="20"/>
                          <w:szCs w:val="20"/>
                        </w:rPr>
                        <w:t>Co-Director of Ergonomics and Alzheimer’s Care at Wright State Uni</w:t>
                      </w:r>
                      <w:r w:rsidR="00BA4148">
                        <w:rPr>
                          <w:rFonts w:ascii="MetaOT-Book" w:hAnsi="MetaOT-Book"/>
                          <w:sz w:val="20"/>
                          <w:szCs w:val="20"/>
                        </w:rPr>
                        <w:t>versity (WSU) in Dayton, OH.</w:t>
                      </w:r>
                      <w:proofErr w:type="gramEnd"/>
                      <w:r w:rsidR="00BA4148">
                        <w:rPr>
                          <w:rFonts w:ascii="MetaOT-Book" w:hAnsi="MetaOT-Book"/>
                          <w:sz w:val="20"/>
                          <w:szCs w:val="20"/>
                        </w:rPr>
                        <w:t xml:space="preserve">  Dr. </w:t>
                      </w:r>
                      <w:proofErr w:type="spellStart"/>
                      <w:r w:rsidR="00BA4148">
                        <w:rPr>
                          <w:rFonts w:ascii="MetaOT-Book" w:hAnsi="MetaOT-Book"/>
                          <w:sz w:val="20"/>
                          <w:szCs w:val="20"/>
                        </w:rPr>
                        <w:t>Bharwani</w:t>
                      </w:r>
                      <w:proofErr w:type="spellEnd"/>
                      <w:r w:rsidRPr="008B0F07">
                        <w:rPr>
                          <w:rFonts w:ascii="MetaOT-Book" w:hAnsi="MetaOT-Book"/>
                          <w:sz w:val="20"/>
                          <w:szCs w:val="20"/>
                        </w:rPr>
                        <w:t xml:space="preserve"> earned his Ph.D. in Biomedical Engineering from WSU and has consulted for more than 100 organizations in the application of ergonomics and Alzheimer’s care.  Dr. </w:t>
                      </w:r>
                      <w:proofErr w:type="spellStart"/>
                      <w:r w:rsidRPr="008B0F07">
                        <w:rPr>
                          <w:rFonts w:ascii="MetaOT-Book" w:hAnsi="MetaOT-Book"/>
                          <w:sz w:val="20"/>
                          <w:szCs w:val="20"/>
                        </w:rPr>
                        <w:t>Bharwani</w:t>
                      </w:r>
                      <w:proofErr w:type="spellEnd"/>
                      <w:r w:rsidRPr="008B0F07">
                        <w:rPr>
                          <w:rFonts w:ascii="MetaOT-Book" w:hAnsi="MetaOT-Book"/>
                          <w:sz w:val="20"/>
                          <w:szCs w:val="20"/>
                        </w:rPr>
                        <w:t xml:space="preserve"> has effectively applied the science of ergonomics and neuroscience research to improve the quality of life for people with Alzheimer’s in long-term care facilities across the nation.  His innovative program called Behavior-Based Ergonomics Therapy (BBET) has received six national awards.  Dr. </w:t>
                      </w:r>
                      <w:proofErr w:type="spellStart"/>
                      <w:r w:rsidRPr="008B0F07">
                        <w:rPr>
                          <w:rFonts w:ascii="MetaOT-Book" w:hAnsi="MetaOT-Book"/>
                          <w:sz w:val="20"/>
                          <w:szCs w:val="20"/>
                        </w:rPr>
                        <w:t>Bharwani</w:t>
                      </w:r>
                      <w:proofErr w:type="spellEnd"/>
                      <w:r w:rsidRPr="008B0F07">
                        <w:rPr>
                          <w:rFonts w:ascii="MetaOT-Book" w:hAnsi="MetaOT-Book"/>
                          <w:sz w:val="20"/>
                          <w:szCs w:val="20"/>
                        </w:rPr>
                        <w:t xml:space="preserve"> received the 2012 Leaders of Tomorrow Award from </w:t>
                      </w:r>
                      <w:r w:rsidRPr="008B0F07">
                        <w:rPr>
                          <w:rFonts w:ascii="MetaOT-Book" w:hAnsi="MetaOT-Book"/>
                          <w:i/>
                          <w:sz w:val="20"/>
                          <w:szCs w:val="20"/>
                        </w:rPr>
                        <w:t>Long-Term Living</w:t>
                      </w:r>
                      <w:r w:rsidRPr="008B0F07">
                        <w:rPr>
                          <w:rFonts w:ascii="MetaOT-Book" w:hAnsi="MetaOT-Book"/>
                          <w:sz w:val="20"/>
                          <w:szCs w:val="20"/>
                        </w:rPr>
                        <w:t xml:space="preserve"> magazine and the 2014 Public Service Award from the American College of Health Care Administrators (ACHCA).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DAFE58" w14:textId="77777777" w:rsidR="008B0F07" w:rsidRDefault="008B0F07" w:rsidP="008B0F07">
      <w:pPr>
        <w:widowControl w:val="0"/>
        <w:autoSpaceDE w:val="0"/>
        <w:autoSpaceDN w:val="0"/>
        <w:adjustRightInd w:val="0"/>
        <w:spacing w:after="240"/>
        <w:rPr>
          <w:rFonts w:ascii="MetaOT-Book" w:hAnsi="MetaOT-Book"/>
          <w:sz w:val="20"/>
          <w:szCs w:val="20"/>
        </w:rPr>
      </w:pPr>
      <w:r w:rsidRPr="008B0F07">
        <w:rPr>
          <w:rFonts w:ascii="MetaOT-Book" w:hAnsi="MetaOT-Book"/>
          <w:sz w:val="20"/>
          <w:szCs w:val="20"/>
        </w:rPr>
        <w:t xml:space="preserve">. </w:t>
      </w:r>
      <w:r>
        <w:rPr>
          <w:rFonts w:ascii="MetaOT-Book" w:hAnsi="MetaOT-Book"/>
          <w:noProof/>
          <w:sz w:val="20"/>
          <w:szCs w:val="20"/>
        </w:rPr>
        <w:drawing>
          <wp:inline distT="0" distB="0" distL="0" distR="0" wp14:anchorId="4E69CD90" wp14:editId="4BFFF024">
            <wp:extent cx="1079227" cy="1512041"/>
            <wp:effectExtent l="0" t="0" r="0" b="12065"/>
            <wp:docPr id="1" name="Picture 1" descr="Macintosh HD:Users:vforrest:Desktop:Dr. Bharw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forrest:Desktop:Dr. Bharwan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29" cy="15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4B03" w14:textId="77777777" w:rsidR="008B0F07" w:rsidRDefault="008B0F07" w:rsidP="008B0F07">
      <w:pPr>
        <w:widowControl w:val="0"/>
        <w:autoSpaceDE w:val="0"/>
        <w:autoSpaceDN w:val="0"/>
        <w:adjustRightInd w:val="0"/>
        <w:spacing w:after="240"/>
        <w:rPr>
          <w:rFonts w:ascii="MetaOT-Book" w:hAnsi="MetaOT-Book"/>
        </w:rPr>
      </w:pPr>
    </w:p>
    <w:p w14:paraId="2E119066" w14:textId="47D45B46" w:rsidR="008B0F07" w:rsidRPr="004E773E" w:rsidRDefault="008B0F07" w:rsidP="00A41112">
      <w:pPr>
        <w:widowControl w:val="0"/>
        <w:autoSpaceDE w:val="0"/>
        <w:autoSpaceDN w:val="0"/>
        <w:adjustRightInd w:val="0"/>
        <w:spacing w:after="240"/>
        <w:jc w:val="center"/>
        <w:rPr>
          <w:rFonts w:ascii="MetaOT-Book" w:hAnsi="MetaOT-Book"/>
          <w:i/>
          <w:sz w:val="16"/>
          <w:szCs w:val="16"/>
        </w:rPr>
      </w:pPr>
      <w:r w:rsidRPr="00103459">
        <w:rPr>
          <w:rFonts w:ascii="MetaOT-Book" w:hAnsi="MetaOT-Book"/>
          <w:b/>
          <w:sz w:val="22"/>
          <w:szCs w:val="22"/>
        </w:rPr>
        <w:t xml:space="preserve">Register at </w:t>
      </w:r>
      <w:hyperlink r:id="rId9" w:history="1">
        <w:r w:rsidRPr="00103459">
          <w:rPr>
            <w:rStyle w:val="Hyperlink"/>
            <w:rFonts w:ascii="MetaOT-Book" w:hAnsi="MetaOT-Book"/>
            <w:b/>
            <w:sz w:val="22"/>
            <w:szCs w:val="22"/>
          </w:rPr>
          <w:t>ww</w:t>
        </w:r>
        <w:r w:rsidR="004E773E">
          <w:rPr>
            <w:rStyle w:val="Hyperlink"/>
            <w:rFonts w:ascii="MetaOT-Book" w:hAnsi="MetaOT-Book"/>
            <w:b/>
            <w:sz w:val="22"/>
            <w:szCs w:val="22"/>
          </w:rPr>
          <w:t>w.hospiceofdayton.org/Alzheimer</w:t>
        </w:r>
        <w:r w:rsidRPr="00103459">
          <w:rPr>
            <w:rStyle w:val="Hyperlink"/>
            <w:rFonts w:ascii="MetaOT-Book" w:hAnsi="MetaOT-Book"/>
            <w:b/>
            <w:sz w:val="22"/>
            <w:szCs w:val="22"/>
          </w:rPr>
          <w:t>s</w:t>
        </w:r>
      </w:hyperlink>
      <w:proofErr w:type="gramStart"/>
      <w:r w:rsidRPr="00103459">
        <w:rPr>
          <w:rFonts w:ascii="MetaOT-Book" w:hAnsi="MetaOT-Book"/>
          <w:b/>
          <w:sz w:val="22"/>
          <w:szCs w:val="22"/>
        </w:rPr>
        <w:t xml:space="preserve"> </w:t>
      </w:r>
      <w:r w:rsidR="005B04DD" w:rsidRPr="00103459">
        <w:rPr>
          <w:rFonts w:ascii="MetaOT-Book" w:hAnsi="MetaOT-Book"/>
          <w:b/>
          <w:sz w:val="22"/>
          <w:szCs w:val="22"/>
        </w:rPr>
        <w:t xml:space="preserve"> </w:t>
      </w:r>
      <w:r w:rsidRPr="00103459">
        <w:rPr>
          <w:rFonts w:ascii="MetaOT-Book" w:hAnsi="MetaOT-Book"/>
          <w:b/>
          <w:sz w:val="22"/>
          <w:szCs w:val="22"/>
        </w:rPr>
        <w:t>or</w:t>
      </w:r>
      <w:proofErr w:type="gramEnd"/>
      <w:r w:rsidRPr="00103459">
        <w:rPr>
          <w:rFonts w:ascii="MetaOT-Book" w:hAnsi="MetaOT-Book"/>
          <w:b/>
          <w:sz w:val="22"/>
          <w:szCs w:val="22"/>
        </w:rPr>
        <w:t xml:space="preserve"> by calling </w:t>
      </w:r>
      <w:r w:rsidR="00E66171">
        <w:rPr>
          <w:rFonts w:ascii="MetaOT-Book" w:hAnsi="MetaOT-Book"/>
          <w:b/>
          <w:sz w:val="22"/>
          <w:szCs w:val="22"/>
        </w:rPr>
        <w:t>937-</w:t>
      </w:r>
      <w:r w:rsidRPr="00103459">
        <w:rPr>
          <w:rFonts w:ascii="MetaOT-Book" w:hAnsi="MetaOT-Book"/>
          <w:b/>
          <w:sz w:val="22"/>
          <w:szCs w:val="22"/>
        </w:rPr>
        <w:t>256-9507, ext. 2237</w:t>
      </w:r>
      <w:r w:rsidR="00103459">
        <w:rPr>
          <w:rFonts w:ascii="MetaOT-Book" w:hAnsi="MetaOT-Book"/>
          <w:sz w:val="22"/>
          <w:szCs w:val="22"/>
        </w:rPr>
        <w:t xml:space="preserve">                            </w:t>
      </w:r>
      <w:r w:rsidR="00103459" w:rsidRPr="00103459">
        <w:rPr>
          <w:rFonts w:ascii="MetaOT-Book" w:hAnsi="MetaOT-Book"/>
          <w:sz w:val="18"/>
          <w:szCs w:val="18"/>
        </w:rPr>
        <w:t xml:space="preserve">         </w:t>
      </w:r>
      <w:r w:rsidR="00103459">
        <w:rPr>
          <w:rFonts w:ascii="MetaOT-Book" w:hAnsi="MetaOT-Book"/>
          <w:sz w:val="18"/>
          <w:szCs w:val="18"/>
        </w:rPr>
        <w:t xml:space="preserve">         </w:t>
      </w:r>
      <w:r w:rsidRPr="00103459">
        <w:rPr>
          <w:rFonts w:ascii="MetaOT-Book" w:hAnsi="MetaOT-Book"/>
          <w:i/>
          <w:sz w:val="16"/>
          <w:szCs w:val="16"/>
        </w:rPr>
        <w:t xml:space="preserve">Registration is required for each individual </w:t>
      </w:r>
      <w:r w:rsidR="004E773E">
        <w:rPr>
          <w:rFonts w:ascii="MetaOT-Book" w:hAnsi="MetaOT-Book"/>
          <w:i/>
          <w:sz w:val="16"/>
          <w:szCs w:val="16"/>
        </w:rPr>
        <w:t xml:space="preserve">session and closes one day prior to each session.                                                                                                                                    </w:t>
      </w:r>
      <w:r w:rsidRPr="00103459">
        <w:rPr>
          <w:rFonts w:ascii="MetaOT-Book" w:hAnsi="MetaOT-Book"/>
          <w:i/>
          <w:sz w:val="16"/>
          <w:szCs w:val="16"/>
        </w:rPr>
        <w:t>Due to limited space, cancellation notification is requested if you are unable to attend.</w:t>
      </w:r>
    </w:p>
    <w:sectPr w:rsidR="008B0F07" w:rsidRPr="004E773E" w:rsidSect="004725FA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taOT-Book">
    <w:panose1 w:val="020B0604030101020102"/>
    <w:charset w:val="00"/>
    <w:family w:val="auto"/>
    <w:pitch w:val="variable"/>
    <w:sig w:usb0="800000EF" w:usb1="4000207B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C9"/>
    <w:rsid w:val="00103459"/>
    <w:rsid w:val="001E7E31"/>
    <w:rsid w:val="00231B7D"/>
    <w:rsid w:val="003A41C9"/>
    <w:rsid w:val="00464243"/>
    <w:rsid w:val="004725FA"/>
    <w:rsid w:val="004E773E"/>
    <w:rsid w:val="005B04DD"/>
    <w:rsid w:val="005F31AD"/>
    <w:rsid w:val="008B0F07"/>
    <w:rsid w:val="00A41112"/>
    <w:rsid w:val="00A654DA"/>
    <w:rsid w:val="00BA4148"/>
    <w:rsid w:val="00E17BD8"/>
    <w:rsid w:val="00E6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6ff"/>
      <o:colormenu v:ext="edit" fillcolor="none"/>
    </o:shapedefaults>
    <o:shapelayout v:ext="edit">
      <o:idmap v:ext="edit" data="1"/>
    </o:shapelayout>
  </w:shapeDefaults>
  <w:decimalSymbol w:val="."/>
  <w:listSeparator w:val=","/>
  <w14:docId w14:val="609D5D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1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41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B0F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F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F0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E773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1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41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B0F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F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F0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E77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://www.hospiceofdayton.org/Alzheimer'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257</Words>
  <Characters>1470</Characters>
  <Application>Microsoft Macintosh Word</Application>
  <DocSecurity>0</DocSecurity>
  <Lines>12</Lines>
  <Paragraphs>3</Paragraphs>
  <ScaleCrop>false</ScaleCrop>
  <Company>Hospice of Dayton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Forrest</dc:creator>
  <cp:keywords/>
  <dc:description/>
  <cp:lastModifiedBy>Vicky Forrest</cp:lastModifiedBy>
  <cp:revision>2</cp:revision>
  <cp:lastPrinted>2015-02-18T18:44:00Z</cp:lastPrinted>
  <dcterms:created xsi:type="dcterms:W3CDTF">2015-04-14T18:12:00Z</dcterms:created>
  <dcterms:modified xsi:type="dcterms:W3CDTF">2015-04-14T18:12:00Z</dcterms:modified>
</cp:coreProperties>
</file>